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65"/>
        <w:gridCol w:w="485"/>
        <w:gridCol w:w="391"/>
        <w:gridCol w:w="2616"/>
        <w:gridCol w:w="2843"/>
        <w:gridCol w:w="493"/>
        <w:gridCol w:w="685"/>
        <w:gridCol w:w="642"/>
        <w:gridCol w:w="620"/>
        <w:gridCol w:w="642"/>
      </w:tblGrid>
      <w:tr w:rsidR="00087319" w:rsidTr="00E57D96">
        <w:trPr>
          <w:trHeight w:val="525"/>
        </w:trPr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spacing w:line="600" w:lineRule="exact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附件：</w:t>
            </w:r>
          </w:p>
        </w:tc>
      </w:tr>
      <w:tr w:rsidR="00087319" w:rsidTr="00E57D96">
        <w:trPr>
          <w:trHeight w:val="600"/>
        </w:trPr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华文中宋" w:hint="eastAsia"/>
                <w:b/>
                <w:color w:val="000000"/>
                <w:kern w:val="0"/>
                <w:sz w:val="40"/>
                <w:szCs w:val="40"/>
              </w:rPr>
              <w:t>管理学院党支部工作考核标准</w:t>
            </w:r>
          </w:p>
        </w:tc>
      </w:tr>
      <w:tr w:rsidR="00094C51" w:rsidRPr="00094C51" w:rsidTr="00BA3EAD">
        <w:trPr>
          <w:trHeight w:val="405"/>
        </w:trPr>
        <w:tc>
          <w:tcPr>
            <w:tcW w:w="1" w:type="pct"/>
            <w:gridSpan w:val="10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C51" w:rsidRDefault="00094C51" w:rsidP="00094C51">
            <w:pPr>
              <w:widowControl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支部名称：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 xml:space="preserve">XXXXXXXXXXXXX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考核年度：</w:t>
            </w:r>
            <w:r>
              <w:rPr>
                <w:rFonts w:hint="eastAsia"/>
                <w:color w:val="000000"/>
                <w:sz w:val="28"/>
                <w:szCs w:val="28"/>
              </w:rPr>
              <w:t>2022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</w:p>
        </w:tc>
      </w:tr>
      <w:tr w:rsidR="00087319" w:rsidTr="00E57D96">
        <w:trPr>
          <w:trHeight w:val="78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评分办法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基分</w:t>
            </w:r>
            <w:proofErr w:type="gram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自评得分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检查得分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考核得分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</w:tr>
      <w:tr w:rsidR="00087319" w:rsidTr="00E57D96">
        <w:trPr>
          <w:trHeight w:val="1320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组织建设</w:t>
            </w:r>
            <w:r>
              <w:rPr>
                <w:rStyle w:val="font111"/>
                <w:rFonts w:eastAsia="宋体"/>
                <w:lang w:eastAsia="zh-CN"/>
              </w:rPr>
              <w:br/>
              <w:t>15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组织机构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组织机构健全，支委分工明确，按期进行支部换届选举，支委因工作调整，及时进行补充。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组织不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健全扣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分，分工不</w:t>
            </w:r>
            <w:proofErr w:type="gramStart"/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明确扣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分，责任不落实扣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分，不及时（二月以内）组织选举扣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分，选举材料不完整扣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/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项。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84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班子建设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班子团结协作，关系融洽，作风良好，坚持民主集中制，群众评价好。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支部班子成员关系不协调扣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分，依据各项工作完成情况考核。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99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计划总结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年度工作计划、总结，内容具体，符合实际。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无计划、总结扣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分；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99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特色</w:t>
            </w:r>
            <w:r>
              <w:rPr>
                <w:rStyle w:val="font111"/>
                <w:rFonts w:eastAsia="宋体"/>
                <w:lang w:eastAsia="zh-CN"/>
              </w:rPr>
              <w:br/>
            </w:r>
            <w:r>
              <w:rPr>
                <w:rStyle w:val="font101"/>
                <w:rFonts w:hint="default"/>
                <w:lang w:eastAsia="zh-CN"/>
              </w:rPr>
              <w:t>建设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党支部的活动方式、内容有创新，有实效性，有吸引力，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品牌，有党建研究项目立项。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支部活动无特色、无品牌活动扣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分、无项目立项扣1分。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78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专项工作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及时完成党委布置的各项专项工作任务。及时传达学校党委、学院党委的工作安排部署。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未按时限完成或完成效果不佳每次扣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分。不传达学校党委和学院党委的工作部署扣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260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制度建设</w:t>
            </w:r>
            <w:r>
              <w:rPr>
                <w:rStyle w:val="font111"/>
                <w:rFonts w:eastAsia="宋体"/>
                <w:lang w:eastAsia="zh-CN"/>
              </w:rPr>
              <w:br/>
              <w:t>15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三会一课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认真贯彻落实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“三会一课”。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支部大会至少每月召开一次，支委会至少每季度召开一次，党课半年一次。每少一次扣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分。资料不全每项扣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38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组织生活会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支委坚持组织生活会制度，每年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次，做到会前征求意见，会中交流分析，开展批评与自我批评，会后制定整改组织民主生活会质量。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未召开得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分，不按程序扣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分，少发言提纲扣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分，少整改措施扣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分，材料不及时报送扣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99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民主评议党员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坚持开展民主评议党员制度。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民主评议党员，坚持每年一次，党员参加评议率未达到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100%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92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党务公开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落实党务公开制度，即支部目标计划公开、支部班子自身建设制度和措施公开；入党积极分子推选公开、发展新党员公开、预备党员转正公开、对违纪党员处置公开；党员年度目标考核公开、评选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“优、先、模”结果公开。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要求公开的内容没有定期公开的，每项扣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05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考勤制度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支部活动有考勤，记录完备。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支部活动严格考勤，要有考勤记录表，支部党员遵守组织生活纪律，全年出勤率低于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80%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，扣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2640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党员发展</w:t>
            </w:r>
            <w:r>
              <w:rPr>
                <w:rStyle w:val="font111"/>
                <w:rFonts w:eastAsia="宋体"/>
                <w:lang w:eastAsia="zh-CN"/>
              </w:rPr>
              <w:t xml:space="preserve">  15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党员发展工作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党员发展有计划，每半年报一次培养计划（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3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、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9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月），坚持标准和程序，重视对入党积极分子的培养、教育和考察，发展党员手续完备、资料齐全，符合要求，严格党员发展公示制度。重视入党积极分子的培养教育，落实联系人制度，每季度对入党积极分子进行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次考察，并有考察记录。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不按时报培养计划扣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分，不重视积极分子培养扣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分，不落实公示制度扣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分，党员发展资料不全扣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77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组织关系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党员基本情况健全，党员名册、入党积极分子名册及时进行更新；按要求向学院党委上报党员统计表，党员因工作变动或其他原因离开支部，支部在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个月内做好组织关系转接。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党员信息不全扣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分；未按时上报扣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分，不按时转接组织关系扣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75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党费管理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按时足额收缴党费。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不按时缴纳党费扣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/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470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党员教育管理</w:t>
            </w:r>
            <w:r>
              <w:rPr>
                <w:rStyle w:val="font111"/>
                <w:rFonts w:eastAsia="宋体"/>
                <w:lang w:eastAsia="zh-CN"/>
              </w:rPr>
              <w:br/>
              <w:t>20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党员教育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深入推进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“两学一做”教育制度化常态化，组织党员认真学习党的理论知识、政策，法规等，每年召开支部理论学习大会不少于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未制定学习计划扣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</w:t>
            </w:r>
            <w:proofErr w:type="gramStart"/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无学习</w:t>
            </w:r>
            <w:proofErr w:type="gramEnd"/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记录扣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分，支部大会缺一次扣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93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工作记录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党支部会议记录完整，书写整齐规范。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记录不完整扣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分，不规范扣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分，没有记录扣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08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实践教育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积极开展党员红色教育、志愿服务活动、主题教育实践活动等，发挥党员先锋模范作用。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没有开展实践教育活动扣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87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信访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及时了解支部党员思想状况，排查解决各类矛盾和问题。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所在支部党员受到学校通报批评或违纪处理此项不得分。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75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宣传工作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支部开展各项活动在校园网及学院网页及时宣传报道。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没有宣传报道不得分，全年宣传报道少于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4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080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廉政建设</w:t>
            </w:r>
            <w:r>
              <w:rPr>
                <w:rStyle w:val="font111"/>
                <w:rFonts w:eastAsia="宋体"/>
                <w:lang w:eastAsia="zh-CN"/>
              </w:rPr>
              <w:br/>
              <w:t>15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重大事项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坚持民主集中制原则，坚持集体领导和个人分工相结合制度，党内重要问题经党支部集体研究决定。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重大事项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未集体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研究决定扣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96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廉政教育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加强党风廉政风险防控，定期开展廉政教育，学习典型案例，汲取教训。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未定期对党员师生进行廉政教育、遵纪守法教育扣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855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制度落实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学习贯彻上级关于廉洁自律的各项规定和有关规章制度。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出现违法、违纪现象扣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/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人次；党员有不廉洁行为的扣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/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人次。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53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师德学风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认真开展师德师风、学风建设，教师严格遵守课堂教学纪律，无教学事故，无违法教育部师德建设规范和教师“七条红线”和“六项禁令”的行为；学生无违反学术道德及诚信的行为。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教师出现教学事故或违反师德规范行为每人次扣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分。学生出现违反学术道德及诚信行为每人次扣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035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思想政治</w:t>
            </w:r>
            <w:r>
              <w:rPr>
                <w:rStyle w:val="font111"/>
                <w:rFonts w:eastAsia="宋体"/>
                <w:lang w:eastAsia="zh-CN"/>
              </w:rPr>
              <w:t>10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思想工作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支委会定期分析群众的思想状况，实施本单位党员和群众教育计划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,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做群众思想政治工作。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支委会每学期分析党员、群众的思想动态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次，并做好工作记录，缺少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96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党群关系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关心群众，及时反映他们的意见和要求，帮助解决实际困难，及时化解矛盾，党群关系密切。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支部党员反映问题较多，满意率低于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90%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分，低于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80%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的扣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275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意识形态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认真落实意识形态责任制，加强本支部党员的政治言论、政治行为的教育，提高政治占位和政治自觉，高度树立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“四个意识”。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所在支部发生非法宗教活动或者涉意识形态安全事故出现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例该项不得分，同时取消该党支部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年评先申报资格。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1575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先锋模范</w:t>
            </w:r>
            <w:r>
              <w:rPr>
                <w:rStyle w:val="font111"/>
                <w:rFonts w:eastAsia="宋体"/>
                <w:lang w:eastAsia="zh-CN"/>
              </w:rPr>
              <w:br/>
              <w:t>10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支部荣誉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支部在学科建设、人才培养、科学研究方面具有一定影响力，在核心办学指标方面做出突出贡献，引领作用明显。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222222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获得重大科研成果、承担过重大科研项目、获得国家级或者省级科研、教学奖励；获得校级以上荣誉称号。未获得任意一种此项不加分。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975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党员荣誉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党员争先创优，先锋模范作用发挥较好，引领明显。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222222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获得校级以上个人奖励此项得全分，没有获奖者此项不得分。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975"/>
        </w:trPr>
        <w:tc>
          <w:tcPr>
            <w:tcW w:w="6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left"/>
              <w:rPr>
                <w:rFonts w:ascii="仿宋" w:eastAsia="仿宋" w:hAnsi="仿宋" w:cs="仿宋"/>
                <w:color w:val="222222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C0514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7319" w:rsidTr="00E57D96">
        <w:trPr>
          <w:trHeight w:val="870"/>
        </w:trPr>
        <w:tc>
          <w:tcPr>
            <w:tcW w:w="5000" w:type="pct"/>
            <w:gridSpan w:val="10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319" w:rsidRDefault="000873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87319" w:rsidRDefault="0008731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7319" w:rsidRDefault="00087319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7319" w:rsidRDefault="00C05149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87319" w:rsidRDefault="00C05149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87319" w:rsidRDefault="00087319">
      <w:pPr>
        <w:spacing w:line="480" w:lineRule="exact"/>
        <w:rPr>
          <w:sz w:val="32"/>
          <w:szCs w:val="32"/>
        </w:rPr>
      </w:pPr>
    </w:p>
    <w:sectPr w:rsidR="00087319" w:rsidSect="00094C51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19" w:rsidRDefault="00087319" w:rsidP="00087319">
      <w:r>
        <w:separator/>
      </w:r>
    </w:p>
  </w:endnote>
  <w:endnote w:type="continuationSeparator" w:id="0">
    <w:p w:rsidR="00087319" w:rsidRDefault="00087319" w:rsidP="0008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19" w:rsidRDefault="00A340A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next-textbox:#_x0000_s1026;mso-fit-shape-to-text:t" inset="0,0,0,0">
            <w:txbxContent>
              <w:p w:rsidR="00087319" w:rsidRDefault="00FB56E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0514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340A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19" w:rsidRDefault="00087319" w:rsidP="00087319">
      <w:r>
        <w:separator/>
      </w:r>
    </w:p>
  </w:footnote>
  <w:footnote w:type="continuationSeparator" w:id="0">
    <w:p w:rsidR="00087319" w:rsidRDefault="00087319" w:rsidP="0008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D12C48"/>
    <w:rsid w:val="00087319"/>
    <w:rsid w:val="00094C51"/>
    <w:rsid w:val="00170B41"/>
    <w:rsid w:val="003012FA"/>
    <w:rsid w:val="004B2295"/>
    <w:rsid w:val="007E1D5E"/>
    <w:rsid w:val="00845A1C"/>
    <w:rsid w:val="009411E0"/>
    <w:rsid w:val="00A340A5"/>
    <w:rsid w:val="00B72370"/>
    <w:rsid w:val="00B912E8"/>
    <w:rsid w:val="00BF04D3"/>
    <w:rsid w:val="00C05149"/>
    <w:rsid w:val="00CF1917"/>
    <w:rsid w:val="00E57D96"/>
    <w:rsid w:val="00F86053"/>
    <w:rsid w:val="00FB56ED"/>
    <w:rsid w:val="1DD12C48"/>
    <w:rsid w:val="33C53664"/>
    <w:rsid w:val="51F15BEA"/>
    <w:rsid w:val="60070A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3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87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8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087319"/>
    <w:rPr>
      <w:rFonts w:ascii="宋体" w:eastAsia="宋体" w:hAnsi="宋体" w:cs="宋体" w:hint="eastAsia"/>
      <w:color w:val="000000"/>
      <w:kern w:val="0"/>
      <w:sz w:val="24"/>
      <w:szCs w:val="24"/>
      <w:u w:val="none"/>
      <w:lang w:eastAsia="en-US"/>
    </w:rPr>
  </w:style>
  <w:style w:type="character" w:customStyle="1" w:styleId="font101">
    <w:name w:val="font101"/>
    <w:basedOn w:val="a0"/>
    <w:qFormat/>
    <w:rsid w:val="00087319"/>
    <w:rPr>
      <w:rFonts w:ascii="宋体" w:eastAsia="宋体" w:hAnsi="宋体" w:cs="宋体" w:hint="eastAsia"/>
      <w:b/>
      <w:color w:val="000000"/>
      <w:kern w:val="0"/>
      <w:sz w:val="24"/>
      <w:szCs w:val="24"/>
      <w:u w:val="none"/>
      <w:lang w:eastAsia="en-US"/>
    </w:rPr>
  </w:style>
  <w:style w:type="character" w:customStyle="1" w:styleId="font21">
    <w:name w:val="font21"/>
    <w:basedOn w:val="a0"/>
    <w:qFormat/>
    <w:rsid w:val="00087319"/>
    <w:rPr>
      <w:rFonts w:ascii="Times New Roman" w:hAnsi="Times New Roman" w:cs="Times New Roman" w:hint="default"/>
      <w:color w:val="000000"/>
      <w:kern w:val="0"/>
      <w:sz w:val="24"/>
      <w:szCs w:val="24"/>
      <w:u w:val="none"/>
      <w:lang w:eastAsia="en-US"/>
    </w:rPr>
  </w:style>
  <w:style w:type="character" w:customStyle="1" w:styleId="font111">
    <w:name w:val="font111"/>
    <w:basedOn w:val="a0"/>
    <w:rsid w:val="00087319"/>
    <w:rPr>
      <w:rFonts w:ascii="Times New Roman" w:hAnsi="Times New Roman" w:cs="Times New Roman" w:hint="default"/>
      <w:b/>
      <w:color w:val="000000"/>
      <w:kern w:val="0"/>
      <w:sz w:val="24"/>
      <w:szCs w:val="24"/>
      <w:u w:val="none"/>
      <w:lang w:eastAsia="en-US"/>
    </w:rPr>
  </w:style>
  <w:style w:type="character" w:customStyle="1" w:styleId="Char0">
    <w:name w:val="页眉 Char"/>
    <w:basedOn w:val="a0"/>
    <w:link w:val="a4"/>
    <w:rsid w:val="0008731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873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4</Pages>
  <Words>2289</Words>
  <Characters>432</Characters>
  <Application>Microsoft Office Word</Application>
  <DocSecurity>0</DocSecurity>
  <Lines>3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12</cp:revision>
  <dcterms:created xsi:type="dcterms:W3CDTF">2018-06-29T08:09:00Z</dcterms:created>
  <dcterms:modified xsi:type="dcterms:W3CDTF">2023-01-08T07:22:00Z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